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150"/>
        <w:jc w:val="center"/>
        <w:textAlignment w:val="auto"/>
        <w:rPr>
          <w:rFonts w:hint="default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10375900</wp:posOffset>
            </wp:positionV>
            <wp:extent cx="469900" cy="254000"/>
            <wp:effectExtent l="0" t="0" r="635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七章 南方地区 单元测试题（含答案）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15" w:firstLineChars="150"/>
        <w:jc w:val="center"/>
        <w:textAlignment w:val="auto"/>
        <w:rPr>
          <w:rFonts w:hint="eastAsia" w:ascii="宋体" w:hAnsi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时间：50分钟   满分：50分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315" w:firstLineChars="150"/>
        <w:jc w:val="left"/>
        <w:textAlignment w:val="auto"/>
        <w:rPr>
          <w:rFonts w:hint="eastAsia" w:ascii="宋体" w:hAnsi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一、单项选择题(每小题1分，共20分)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1.下列长江三角洲地区景点与旅游城市对应关系不正确的是(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A.南京中华门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B.上海周庄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>C.杭州西湖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>D.苏州园林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2. 长江三角洲地区的核心城市是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（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A.南京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B. 上海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C.扬州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D.杭州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3.我国城市分布最密集、经济发展水平最高的地区是(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A.长江三角洲地区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sz w:val="21"/>
          <w:szCs w:val="21"/>
        </w:rPr>
        <w:t>B.珠江三角洲地区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C.东北三省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Cs/>
          <w:sz w:val="21"/>
          <w:szCs w:val="21"/>
        </w:rPr>
        <w:t>D.黄土高原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4.港澳地区所需淡水主要依靠祖国内地稳定的供应，这是因为(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A.祖国内地的水干净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B.港澳地区气候干燥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C.港澳人口多，没有足够的淡水资源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D.港澳地区没有任何淡水资源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5. “低山丘陵广布，降水丰沛，水网发达，树木常绿”描述的是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A.北方地区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B. 南方地区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C.青藏地区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D.西北地区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6. 下列选项中，组成澳门特别行政区的是(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A.香港岛、九龙、“新界”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1"/>
          <w:szCs w:val="21"/>
        </w:rPr>
        <w:t>B. 澳门半岛、“新界”、九龙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C.澳门半岛、氹仔岛、路环岛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Cs/>
          <w:sz w:val="21"/>
          <w:szCs w:val="21"/>
        </w:rPr>
        <w:t>D.澳门半岛、九龙、氹仔岛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7.港澳台的旅游业都十分发达，其中台湾更具吸引力的旅游资源是(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A.购物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</w:rPr>
        <w:t>B.博彩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C.城市风光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D.自然景观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8. 人们常用“上有天堂，下有苏杭”来赞美的地理区城是(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A.东北三省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</w:rPr>
        <w:t>B.黄土高原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</w:rPr>
        <w:t>C.长江三角洲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</w:rPr>
        <w:t>D.珠江三角洲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9. 台湾物产丰富，享有众多的美誉。下列美誉不属于台湾的是(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A.聚宝盆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B</w:t>
      </w:r>
      <w:r>
        <w:rPr>
          <w:rFonts w:hint="eastAsia" w:ascii="宋体" w:hAnsi="宋体" w:eastAsia="宋体" w:cs="宋体"/>
          <w:bCs/>
          <w:sz w:val="21"/>
          <w:szCs w:val="21"/>
        </w:rPr>
        <w:t>. 海上米仓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C.东方甜岛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</w:rPr>
        <w:t>D. 亚洲天然植物园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10. 香港扩展城市建设用地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采用“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上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天下海”方式的主要原因是(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A.科技发达，增建旅游项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B.环境优美，大气状况良好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 人口密集，山地多、平地少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D.海岸线曲折，海底空间广阔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11.下列属于描述南方地区的词语是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A.黑土地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B.沃野千里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C，红土地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D,林海雪原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12. 下列对香港的叙述，正确的是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A.地形以平原为主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B.博彩旅游业发达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C.石油丰富，淡水资源充足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D.重要的国际贸易中心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13. 我国最大的亚热带、热带水果产区在(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A.北方地区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B.南方地区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C.西北地区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D.青藏地区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14.长江三角洲濒临的海域是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A.渤海、黄海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B.黄海、东海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C.东海、南海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 黄海、南海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15. 台湾省经济发展的优势是(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①海岛多港口②有大量受过高等教育和培训的劳动力③本地有广大的消费市场④吸收外国资本⑤大力建设出口加工区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 ①②③④⑤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B. ①②③④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C.①②④⑤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D.①②⑤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16. 冬季，四川盆地比同纬度的长江中下游温暖，原因是(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A.长江中下游平原距海近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B.长江中下游平原距离冬季风源地更近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C.四川盆地距海遥远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D.冬季风受高大山脉的阻挡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17. 下列地形区中有广泛的石灰岩分布的是(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A.四川盆地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B.云贵高原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 东南丘陵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 黄土高原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18.我国现存规模最大的古城堡中华门在下列哪个城市?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A.南京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 上海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C.苏州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D.杭州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19. 上海成为我国最大的工业城市、金融中心，与下列条件关系最小的是(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A.便利的交通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B.优越的位置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C.广阔的腹地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D. 丰富的资源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20，野柳地质公园位于下列哪个省份?(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A.台湾省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B.江苏省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C.浙江省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D.云南省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二、非选择题(每空1分，共30分)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21. 读南方地区图，回答下列问题。(13分)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409825" cy="165735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(1)请填写图中序号和字母所代表的地理事物的名称。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山脉:①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，②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，③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河流:④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地形区:A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，B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Cs/>
          <w:sz w:val="21"/>
          <w:szCs w:val="21"/>
          <w:u w:val="none"/>
          <w:lang w:val="en-US" w:eastAsia="zh-CN"/>
        </w:rPr>
        <w:t>，C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濒临的海洋:⑤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⑥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(2)南方地区年平均降水量在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毫米以上，属于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区(干湿地区)，主要种植的粮食作物是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22.读台湾省图，回答下列问题。(11分)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76425" cy="16764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(1) 将图中序号代表的海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域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名称填写在下列横线上。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①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，②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，③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(2)图中④代表的山脉是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山脉， ⑤是台湾省的行政中心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(3)将图中字母代表的岛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屿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的名称填写在下列横线上。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B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(4)我国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距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离台湾省最近的省份是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)台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湾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岛盛产明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稻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和甘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蔗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。故有“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”和“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”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。之称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(6) 台湾省的人口主要分布在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A.西部沿海地区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B.东部平原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 中部平原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D.中部山地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23.读下列图文材料，回答问题。(6分)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材料一，长江三角洲地区地理位置优越，河潮众多，是我国著名的“鱼米之乡”。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材料二:长江三角洲地区示意图和甲城市某年气候资料图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971800" cy="1790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(1) 长江三角洲地区包括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市、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省南部和浙江省北部，这里地势低平，河湖密布，自古以来就是我国著名的“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Cs/>
          <w:sz w:val="21"/>
          <w:szCs w:val="21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(2) 图中甲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(城市名称)是长江三角洲城市群中的核心城市，其气候类型为</w:t>
      </w:r>
      <w:r>
        <w:rPr>
          <w:rFonts w:hint="eastAsia" w:ascii="宋体" w:hAnsi="宋体" w:cs="宋体"/>
          <w:bCs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气候。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(3) 借助发达的高速铁路和高速公路，长江三角洲的人们往返于不同城市之间，就像生活在同一城市，这种现象叫“同城效应”。“同城效应”说明了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A.城市之间联系日益紧密，交流日益频繁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B.城市之间相互合并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C.扩大了城市规模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D.团结致共同发展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一、1.B2.B3.A4.C5.B6.C7.D8.C9.A10.C11.C12.D13.B14.B15.C16.D17.B18.A19.D20.A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二、21.（1）武夷山，南岭，秦岭，淮河，云贵高原，四川盆地，长江中下游平原，东南丘陵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（2）800，湿润，水稻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（1）台湾海峡，太平洋，南海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台湾山脉，台北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澎湖列岛，钓鱼岛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福建省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海上米仓，东方甜岛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（1）上海，江苏，鱼米之乡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上海市，亚热带季风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sz w:val="21"/>
          <w:szCs w:val="21"/>
          <w:lang w:val="en-US" w:eastAsia="zh-CN"/>
        </w:rPr>
        <w:sectPr>
          <w:headerReference r:id="rId3" w:type="default"/>
          <w:footerReference r:id="rId4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  <w:r>
        <w:rPr>
          <w:rFonts w:hint="eastAsia" w:ascii="宋体" w:hAnsi="宋体"/>
          <w:bCs/>
          <w:sz w:val="21"/>
          <w:szCs w:val="21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5AD805"/>
    <w:multiLevelType w:val="singleLevel"/>
    <w:tmpl w:val="AA5AD805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8C906B3"/>
    <w:multiLevelType w:val="singleLevel"/>
    <w:tmpl w:val="F8C906B3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CE77EF7"/>
    <w:multiLevelType w:val="singleLevel"/>
    <w:tmpl w:val="0CE77EF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D1B47B8"/>
    <w:rsid w:val="12ED39D8"/>
    <w:rsid w:val="25667E2F"/>
    <w:rsid w:val="2AF27958"/>
    <w:rsid w:val="31220B7D"/>
    <w:rsid w:val="56D70CF2"/>
    <w:rsid w:val="5D496B4D"/>
    <w:rsid w:val="624D6A15"/>
    <w:rsid w:val="63AB5662"/>
    <w:rsid w:val="6EAE7CE8"/>
    <w:rsid w:val="6EC12AD7"/>
    <w:rsid w:val="6EDB40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2383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2383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2751</Words>
  <Characters>2912</Characters>
  <Lines>0</Lines>
  <Paragraphs>0</Paragraphs>
  <TotalTime>15</TotalTime>
  <ScaleCrop>false</ScaleCrop>
  <LinksUpToDate>false</LinksUpToDate>
  <CharactersWithSpaces>3166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2022-04-07T13:05:52Z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